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BECCC" w14:textId="38CD6DA8" w:rsidR="004E33B0" w:rsidRPr="00FC64F1" w:rsidRDefault="00FC64F1" w:rsidP="00FC64F1">
      <w:pPr>
        <w:widowControl w:val="0"/>
        <w:autoSpaceDE w:val="0"/>
        <w:autoSpaceDN w:val="0"/>
        <w:adjustRightInd w:val="0"/>
        <w:rPr>
          <w:rFonts w:ascii="Times New Roman" w:hAnsi="Times New Roman" w:cs="Times New Roman"/>
        </w:rPr>
      </w:pPr>
      <w:r>
        <w:rPr>
          <w:rFonts w:ascii="Times New Roman" w:hAnsi="Times New Roman" w:cs="Times New Roman"/>
        </w:rPr>
        <w:t xml:space="preserve">AAUSC </w:t>
      </w:r>
      <w:r w:rsidRPr="00FC64F1">
        <w:rPr>
          <w:rFonts w:ascii="Times New Roman" w:hAnsi="Times New Roman" w:cs="Times New Roman"/>
        </w:rPr>
        <w:t>Business Meeting &amp; Panel</w:t>
      </w:r>
      <w:r w:rsidR="004E33B0">
        <w:rPr>
          <w:rFonts w:ascii="Times New Roman" w:hAnsi="Times New Roman" w:cs="Times New Roman"/>
        </w:rPr>
        <w:t xml:space="preserve"> at ACTFL 2014</w:t>
      </w:r>
    </w:p>
    <w:p w14:paraId="0F0DF3F7" w14:textId="77777777" w:rsidR="00FC64F1" w:rsidRPr="00FC64F1" w:rsidRDefault="00FC64F1" w:rsidP="00FC64F1">
      <w:pPr>
        <w:widowControl w:val="0"/>
        <w:autoSpaceDE w:val="0"/>
        <w:autoSpaceDN w:val="0"/>
        <w:adjustRightInd w:val="0"/>
        <w:rPr>
          <w:rFonts w:ascii="Times New Roman" w:hAnsi="Times New Roman" w:cs="Times New Roman"/>
        </w:rPr>
      </w:pPr>
      <w:r w:rsidRPr="00FC64F1">
        <w:rPr>
          <w:rFonts w:ascii="Times New Roman" w:hAnsi="Times New Roman" w:cs="Times New Roman"/>
        </w:rPr>
        <w:t>Johanna Watzinger-Tharp</w:t>
      </w:r>
    </w:p>
    <w:p w14:paraId="25550AA5" w14:textId="77777777" w:rsidR="00FC64F1" w:rsidRDefault="00FC64F1" w:rsidP="00FC64F1">
      <w:pPr>
        <w:widowControl w:val="0"/>
        <w:autoSpaceDE w:val="0"/>
        <w:autoSpaceDN w:val="0"/>
        <w:adjustRightInd w:val="0"/>
        <w:rPr>
          <w:rFonts w:ascii="Times New Roman" w:hAnsi="Times New Roman" w:cs="Times New Roman"/>
        </w:rPr>
      </w:pPr>
    </w:p>
    <w:p w14:paraId="4EC449DE" w14:textId="2A3B8B25" w:rsidR="002B249D" w:rsidRDefault="001965A8" w:rsidP="00FC64F1">
      <w:pPr>
        <w:widowControl w:val="0"/>
        <w:autoSpaceDE w:val="0"/>
        <w:autoSpaceDN w:val="0"/>
        <w:adjustRightInd w:val="0"/>
        <w:rPr>
          <w:rFonts w:ascii="Times New Roman" w:hAnsi="Times New Roman" w:cs="Times New Roman"/>
        </w:rPr>
      </w:pPr>
      <w:r>
        <w:rPr>
          <w:rFonts w:ascii="Times New Roman" w:hAnsi="Times New Roman" w:cs="Times New Roman"/>
        </w:rPr>
        <w:tab/>
      </w:r>
      <w:r w:rsidR="00EF3E6F">
        <w:rPr>
          <w:rFonts w:ascii="Times New Roman" w:hAnsi="Times New Roman" w:cs="Times New Roman"/>
        </w:rPr>
        <w:t>For this panel presentation, I take the topic of the 2016 AAUSC volume that Per Urlaub and I will edit, “The Interconnected Language Curr</w:t>
      </w:r>
      <w:r w:rsidR="002B249D">
        <w:rPr>
          <w:rFonts w:ascii="Times New Roman" w:hAnsi="Times New Roman" w:cs="Times New Roman"/>
        </w:rPr>
        <w:t xml:space="preserve">iculum,” as the starting point: We are positioning </w:t>
      </w:r>
      <w:r w:rsidR="004E33B0">
        <w:rPr>
          <w:rFonts w:ascii="Times New Roman" w:hAnsi="Times New Roman" w:cs="Times New Roman"/>
        </w:rPr>
        <w:t>our</w:t>
      </w:r>
      <w:r w:rsidR="002B249D">
        <w:rPr>
          <w:rFonts w:ascii="Times New Roman" w:hAnsi="Times New Roman" w:cs="Times New Roman"/>
        </w:rPr>
        <w:t xml:space="preserve"> volume on </w:t>
      </w:r>
      <w:r w:rsidR="004E33B0">
        <w:rPr>
          <w:rFonts w:ascii="Times New Roman" w:hAnsi="Times New Roman" w:cs="Times New Roman"/>
        </w:rPr>
        <w:t>“</w:t>
      </w:r>
      <w:r w:rsidR="002B249D">
        <w:rPr>
          <w:rFonts w:ascii="Times New Roman" w:hAnsi="Times New Roman" w:cs="Times New Roman"/>
        </w:rPr>
        <w:t>articulated K-16 context</w:t>
      </w:r>
      <w:r w:rsidR="004E33B0">
        <w:rPr>
          <w:rFonts w:ascii="Times New Roman" w:hAnsi="Times New Roman" w:cs="Times New Roman"/>
        </w:rPr>
        <w:t>s”</w:t>
      </w:r>
      <w:r w:rsidR="002B249D">
        <w:rPr>
          <w:rFonts w:ascii="Times New Roman" w:hAnsi="Times New Roman" w:cs="Times New Roman"/>
        </w:rPr>
        <w:t xml:space="preserve"> against the background of a fragmented FL education landscape.</w:t>
      </w:r>
    </w:p>
    <w:p w14:paraId="76942387" w14:textId="77777777" w:rsidR="004E33B0" w:rsidRDefault="002B249D" w:rsidP="00FC64F1">
      <w:pPr>
        <w:widowControl w:val="0"/>
        <w:autoSpaceDE w:val="0"/>
        <w:autoSpaceDN w:val="0"/>
        <w:adjustRightInd w:val="0"/>
        <w:rPr>
          <w:rFonts w:ascii="Times New Roman" w:hAnsi="Times New Roman" w:cs="Times New Roman"/>
        </w:rPr>
      </w:pPr>
      <w:r>
        <w:rPr>
          <w:rFonts w:ascii="Times New Roman" w:hAnsi="Times New Roman" w:cs="Times New Roman"/>
        </w:rPr>
        <w:tab/>
      </w:r>
      <w:r w:rsidR="00873C57">
        <w:rPr>
          <w:rFonts w:ascii="Times New Roman" w:hAnsi="Times New Roman" w:cs="Times New Roman"/>
        </w:rPr>
        <w:t>P</w:t>
      </w:r>
      <w:r w:rsidR="00FC64F1">
        <w:rPr>
          <w:rFonts w:ascii="Times New Roman" w:hAnsi="Times New Roman" w:cs="Times New Roman"/>
        </w:rPr>
        <w:t xml:space="preserve">ost-secondary </w:t>
      </w:r>
      <w:r w:rsidR="00967479">
        <w:rPr>
          <w:rFonts w:ascii="Times New Roman" w:hAnsi="Times New Roman" w:cs="Times New Roman"/>
        </w:rPr>
        <w:t>frameworks such as</w:t>
      </w:r>
      <w:r w:rsidR="00FC64F1">
        <w:rPr>
          <w:rFonts w:ascii="Times New Roman" w:hAnsi="Times New Roman" w:cs="Times New Roman"/>
        </w:rPr>
        <w:t xml:space="preserve"> the </w:t>
      </w:r>
      <w:r w:rsidR="00A64F9B">
        <w:rPr>
          <w:rFonts w:ascii="Times New Roman" w:hAnsi="Times New Roman" w:cs="Times New Roman"/>
        </w:rPr>
        <w:t xml:space="preserve">recently </w:t>
      </w:r>
      <w:r w:rsidR="00FC64F1">
        <w:rPr>
          <w:rFonts w:ascii="Times New Roman" w:hAnsi="Times New Roman" w:cs="Times New Roman"/>
        </w:rPr>
        <w:t>updated ACTFL Standards an</w:t>
      </w:r>
      <w:r w:rsidR="00967479">
        <w:rPr>
          <w:rFonts w:ascii="Times New Roman" w:hAnsi="Times New Roman" w:cs="Times New Roman"/>
        </w:rPr>
        <w:t>d the Common European Framework</w:t>
      </w:r>
      <w:r w:rsidR="00FC64F1">
        <w:rPr>
          <w:rFonts w:ascii="Times New Roman" w:hAnsi="Times New Roman" w:cs="Times New Roman"/>
        </w:rPr>
        <w:t>, models of integrated genr</w:t>
      </w:r>
      <w:r w:rsidR="00967479">
        <w:rPr>
          <w:rFonts w:ascii="Times New Roman" w:hAnsi="Times New Roman" w:cs="Times New Roman"/>
        </w:rPr>
        <w:t xml:space="preserve">e- and task-based curricula (for example </w:t>
      </w:r>
      <w:r w:rsidR="00FC64F1">
        <w:rPr>
          <w:rFonts w:ascii="Times New Roman" w:hAnsi="Times New Roman" w:cs="Times New Roman"/>
        </w:rPr>
        <w:t>at Georgetown, and, in development, at Emory), calls for change by professional organizations such as the 2007 MLA Report, and increasing pressure from various stakeholders to build enrollments and do</w:t>
      </w:r>
      <w:r w:rsidR="00873C57">
        <w:rPr>
          <w:rFonts w:ascii="Times New Roman" w:hAnsi="Times New Roman" w:cs="Times New Roman"/>
        </w:rPr>
        <w:t>cumen</w:t>
      </w:r>
      <w:r w:rsidR="00967479">
        <w:rPr>
          <w:rFonts w:ascii="Times New Roman" w:hAnsi="Times New Roman" w:cs="Times New Roman"/>
        </w:rPr>
        <w:t xml:space="preserve">t measurable outcomes have </w:t>
      </w:r>
      <w:r w:rsidR="00873C57">
        <w:rPr>
          <w:rFonts w:ascii="Times New Roman" w:hAnsi="Times New Roman" w:cs="Times New Roman"/>
        </w:rPr>
        <w:t>prompted</w:t>
      </w:r>
      <w:r w:rsidR="00FC64F1">
        <w:rPr>
          <w:rFonts w:ascii="Times New Roman" w:hAnsi="Times New Roman" w:cs="Times New Roman"/>
        </w:rPr>
        <w:t> </w:t>
      </w:r>
      <w:r w:rsidR="00967479">
        <w:rPr>
          <w:rFonts w:ascii="Times New Roman" w:hAnsi="Times New Roman" w:cs="Times New Roman"/>
        </w:rPr>
        <w:t xml:space="preserve">many </w:t>
      </w:r>
      <w:r w:rsidR="00FC64F1">
        <w:rPr>
          <w:rFonts w:ascii="Times New Roman" w:hAnsi="Times New Roman" w:cs="Times New Roman"/>
        </w:rPr>
        <w:t>university language departments to consider restructuri</w:t>
      </w:r>
      <w:r w:rsidR="00967479">
        <w:rPr>
          <w:rFonts w:ascii="Times New Roman" w:hAnsi="Times New Roman" w:cs="Times New Roman"/>
        </w:rPr>
        <w:t xml:space="preserve">ng their undergraduate programs. Often, their </w:t>
      </w:r>
      <w:r w:rsidR="003A1597">
        <w:rPr>
          <w:rFonts w:ascii="Times New Roman" w:hAnsi="Times New Roman" w:cs="Times New Roman"/>
        </w:rPr>
        <w:t xml:space="preserve">efforts </w:t>
      </w:r>
      <w:r w:rsidR="00967479">
        <w:rPr>
          <w:rFonts w:ascii="Times New Roman" w:hAnsi="Times New Roman" w:cs="Times New Roman"/>
        </w:rPr>
        <w:t>focus on overcoming</w:t>
      </w:r>
      <w:r w:rsidR="00873C57">
        <w:rPr>
          <w:rFonts w:ascii="Times New Roman" w:hAnsi="Times New Roman" w:cs="Times New Roman"/>
        </w:rPr>
        <w:t xml:space="preserve"> the persistent two-tiered </w:t>
      </w:r>
      <w:r w:rsidR="003A1597">
        <w:rPr>
          <w:rFonts w:ascii="Times New Roman" w:hAnsi="Times New Roman" w:cs="Times New Roman"/>
        </w:rPr>
        <w:t xml:space="preserve">structure that separates lower from upper division by way of integrating language and content at all levels. </w:t>
      </w:r>
    </w:p>
    <w:p w14:paraId="01214338" w14:textId="7B01F0EF" w:rsidR="00FC64F1" w:rsidRDefault="004E33B0" w:rsidP="00FC64F1">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Articulated, integrated </w:t>
      </w:r>
      <w:r w:rsidR="00A64F9B">
        <w:rPr>
          <w:rFonts w:ascii="Times New Roman" w:hAnsi="Times New Roman" w:cs="Times New Roman"/>
        </w:rPr>
        <w:t>curricula</w:t>
      </w:r>
      <w:r>
        <w:rPr>
          <w:rFonts w:ascii="Times New Roman" w:hAnsi="Times New Roman" w:cs="Times New Roman"/>
        </w:rPr>
        <w:t xml:space="preserve"> routinely specify proficiency goals</w:t>
      </w:r>
      <w:r w:rsidR="00A64F9B">
        <w:rPr>
          <w:rFonts w:ascii="Times New Roman" w:hAnsi="Times New Roman" w:cs="Times New Roman"/>
        </w:rPr>
        <w:t xml:space="preserve">, </w:t>
      </w:r>
      <w:r>
        <w:rPr>
          <w:rFonts w:ascii="Times New Roman" w:hAnsi="Times New Roman" w:cs="Times New Roman"/>
        </w:rPr>
        <w:t xml:space="preserve">but </w:t>
      </w:r>
      <w:r w:rsidR="00FC64F1">
        <w:rPr>
          <w:rFonts w:ascii="Times New Roman" w:hAnsi="Times New Roman" w:cs="Times New Roman"/>
        </w:rPr>
        <w:t xml:space="preserve">FL scholars in the humanities </w:t>
      </w:r>
      <w:r>
        <w:rPr>
          <w:rFonts w:ascii="Times New Roman" w:hAnsi="Times New Roman" w:cs="Times New Roman"/>
        </w:rPr>
        <w:t>have</w:t>
      </w:r>
      <w:r w:rsidR="00FC64F1">
        <w:rPr>
          <w:rFonts w:ascii="Times New Roman" w:hAnsi="Times New Roman" w:cs="Times New Roman"/>
        </w:rPr>
        <w:t xml:space="preserve"> </w:t>
      </w:r>
      <w:r>
        <w:rPr>
          <w:rFonts w:ascii="Times New Roman" w:hAnsi="Times New Roman" w:cs="Times New Roman"/>
        </w:rPr>
        <w:t>als</w:t>
      </w:r>
      <w:r w:rsidR="004A40A3">
        <w:rPr>
          <w:rFonts w:ascii="Times New Roman" w:hAnsi="Times New Roman" w:cs="Times New Roman"/>
        </w:rPr>
        <w:t>o characterized proficiency as too narrow and limiting</w:t>
      </w:r>
      <w:r w:rsidR="00A64F9B">
        <w:rPr>
          <w:rFonts w:ascii="Times New Roman" w:hAnsi="Times New Roman" w:cs="Times New Roman"/>
        </w:rPr>
        <w:t xml:space="preserve">, </w:t>
      </w:r>
      <w:r w:rsidR="00FC64F1">
        <w:rPr>
          <w:rFonts w:ascii="Times New Roman" w:hAnsi="Times New Roman" w:cs="Times New Roman"/>
        </w:rPr>
        <w:t xml:space="preserve">especially when it is principally manifested as </w:t>
      </w:r>
      <w:r w:rsidR="00FC64F1" w:rsidRPr="00A64F9B">
        <w:rPr>
          <w:rFonts w:ascii="Times New Roman" w:hAnsi="Times New Roman" w:cs="Times New Roman"/>
          <w:u w:val="single"/>
        </w:rPr>
        <w:t>oral</w:t>
      </w:r>
      <w:r w:rsidR="00FC64F1">
        <w:rPr>
          <w:rFonts w:ascii="Times New Roman" w:hAnsi="Times New Roman" w:cs="Times New Roman"/>
        </w:rPr>
        <w:t xml:space="preserve"> proficiency.</w:t>
      </w:r>
      <w:r w:rsidR="00A64F9B">
        <w:rPr>
          <w:rFonts w:ascii="Times New Roman" w:hAnsi="Times New Roman" w:cs="Times New Roman"/>
        </w:rPr>
        <w:t xml:space="preserve"> </w:t>
      </w:r>
      <w:r w:rsidR="00FC64F1">
        <w:rPr>
          <w:rFonts w:ascii="Times New Roman" w:hAnsi="Times New Roman" w:cs="Times New Roman"/>
        </w:rPr>
        <w:t>The 2006 MLJ Perspectives column articulated this critique by arguing that communicative competence “has come to be associated with interactive, t</w:t>
      </w:r>
      <w:r w:rsidR="00A64F9B">
        <w:rPr>
          <w:rFonts w:ascii="Times New Roman" w:hAnsi="Times New Roman" w:cs="Times New Roman"/>
        </w:rPr>
        <w:t>ransactional oral language use” (Byrnes 244),</w:t>
      </w:r>
      <w:r w:rsidR="00FC64F1">
        <w:rPr>
          <w:rFonts w:ascii="Times New Roman" w:hAnsi="Times New Roman" w:cs="Times New Roman"/>
        </w:rPr>
        <w:t xml:space="preserve"> which may undermine the intellectual and scholarly presence for which FL departments seek to be known.</w:t>
      </w:r>
      <w:r w:rsidR="00A64F9B">
        <w:rPr>
          <w:rFonts w:ascii="Times New Roman" w:hAnsi="Times New Roman" w:cs="Times New Roman"/>
        </w:rPr>
        <w:t xml:space="preserve"> In response, a number of FL scholars have shifted to notions literacy, genre and discourse as underlying principles for the selection and sequencing of form and content.</w:t>
      </w:r>
    </w:p>
    <w:p w14:paraId="31A999B9" w14:textId="77777777" w:rsidR="006553E5" w:rsidRDefault="00A64F9B" w:rsidP="00FC64F1">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Although collegiate FL program reforms </w:t>
      </w:r>
      <w:r w:rsidR="00FC64F1">
        <w:rPr>
          <w:rFonts w:ascii="Times New Roman" w:hAnsi="Times New Roman" w:cs="Times New Roman"/>
        </w:rPr>
        <w:t xml:space="preserve">may be prompted by </w:t>
      </w:r>
      <w:r w:rsidR="00FC64F1" w:rsidRPr="00A64F9B">
        <w:rPr>
          <w:rFonts w:ascii="Times New Roman" w:hAnsi="Times New Roman" w:cs="Times New Roman"/>
          <w:i/>
        </w:rPr>
        <w:t>external</w:t>
      </w:r>
      <w:r>
        <w:rPr>
          <w:rFonts w:ascii="Times New Roman" w:hAnsi="Times New Roman" w:cs="Times New Roman"/>
        </w:rPr>
        <w:t xml:space="preserve"> forces such as accountability, enrollment directives, and federal funding that privileges so-called critical language, they have largely focused on </w:t>
      </w:r>
      <w:r>
        <w:rPr>
          <w:rFonts w:ascii="Times New Roman" w:hAnsi="Times New Roman" w:cs="Times New Roman"/>
          <w:i/>
        </w:rPr>
        <w:t>internal</w:t>
      </w:r>
      <w:r w:rsidR="00FC64F1">
        <w:rPr>
          <w:rFonts w:ascii="Times New Roman" w:hAnsi="Times New Roman" w:cs="Times New Roman"/>
        </w:rPr>
        <w:t xml:space="preserve"> articulation of lower to upper division levels.</w:t>
      </w:r>
      <w:r>
        <w:rPr>
          <w:rFonts w:ascii="Times New Roman" w:hAnsi="Times New Roman" w:cs="Times New Roman"/>
        </w:rPr>
        <w:t xml:space="preserve"> </w:t>
      </w:r>
      <w:r w:rsidR="00FC64F1">
        <w:rPr>
          <w:rFonts w:ascii="Times New Roman" w:hAnsi="Times New Roman" w:cs="Times New Roman"/>
        </w:rPr>
        <w:t xml:space="preserve">FL departments have paid </w:t>
      </w:r>
      <w:r>
        <w:rPr>
          <w:rFonts w:ascii="Times New Roman" w:hAnsi="Times New Roman" w:cs="Times New Roman"/>
        </w:rPr>
        <w:t>relatively little</w:t>
      </w:r>
      <w:r w:rsidR="00FC64F1">
        <w:rPr>
          <w:rFonts w:ascii="Times New Roman" w:hAnsi="Times New Roman" w:cs="Times New Roman"/>
        </w:rPr>
        <w:t xml:space="preserve"> attention to the preparation that students receive before joining our programs. </w:t>
      </w:r>
      <w:r w:rsidR="00EF3E6F">
        <w:rPr>
          <w:rFonts w:ascii="Times New Roman" w:hAnsi="Times New Roman" w:cs="Times New Roman"/>
        </w:rPr>
        <w:t>We continue to</w:t>
      </w:r>
      <w:r w:rsidR="00FC64F1">
        <w:rPr>
          <w:rFonts w:ascii="Times New Roman" w:hAnsi="Times New Roman" w:cs="Times New Roman"/>
        </w:rPr>
        <w:t xml:space="preserve"> </w:t>
      </w:r>
      <w:r w:rsidR="00EF3E6F">
        <w:rPr>
          <w:rFonts w:ascii="Times New Roman" w:hAnsi="Times New Roman" w:cs="Times New Roman"/>
        </w:rPr>
        <w:t>build</w:t>
      </w:r>
      <w:r w:rsidR="00FC64F1">
        <w:rPr>
          <w:rFonts w:ascii="Times New Roman" w:hAnsi="Times New Roman" w:cs="Times New Roman"/>
        </w:rPr>
        <w:t xml:space="preserve"> our curricula on the assumption that th</w:t>
      </w:r>
      <w:r w:rsidR="00EF3E6F">
        <w:rPr>
          <w:rFonts w:ascii="Times New Roman" w:hAnsi="Times New Roman" w:cs="Times New Roman"/>
        </w:rPr>
        <w:t xml:space="preserve">e vast majority of </w:t>
      </w:r>
      <w:r w:rsidR="006553E5">
        <w:rPr>
          <w:rFonts w:ascii="Times New Roman" w:hAnsi="Times New Roman" w:cs="Times New Roman"/>
        </w:rPr>
        <w:t>our FL</w:t>
      </w:r>
      <w:r w:rsidR="00EF3E6F">
        <w:rPr>
          <w:rFonts w:ascii="Times New Roman" w:hAnsi="Times New Roman" w:cs="Times New Roman"/>
        </w:rPr>
        <w:t xml:space="preserve"> students </w:t>
      </w:r>
      <w:r w:rsidR="00FC64F1">
        <w:rPr>
          <w:rFonts w:ascii="Times New Roman" w:hAnsi="Times New Roman" w:cs="Times New Roman"/>
        </w:rPr>
        <w:t xml:space="preserve">will start, or start </w:t>
      </w:r>
      <w:r w:rsidR="00FC64F1" w:rsidRPr="00A64F9B">
        <w:rPr>
          <w:rFonts w:ascii="Times New Roman" w:hAnsi="Times New Roman" w:cs="Times New Roman"/>
          <w:i/>
        </w:rPr>
        <w:t>over</w:t>
      </w:r>
      <w:r w:rsidR="00FC64F1">
        <w:rPr>
          <w:rFonts w:ascii="Times New Roman" w:hAnsi="Times New Roman" w:cs="Times New Roman"/>
        </w:rPr>
        <w:t xml:space="preserve"> at the beginnin</w:t>
      </w:r>
      <w:r w:rsidR="00EF3E6F">
        <w:rPr>
          <w:rFonts w:ascii="Times New Roman" w:hAnsi="Times New Roman" w:cs="Times New Roman"/>
        </w:rPr>
        <w:t>g</w:t>
      </w:r>
      <w:r w:rsidR="002B249D">
        <w:rPr>
          <w:rFonts w:ascii="Times New Roman" w:hAnsi="Times New Roman" w:cs="Times New Roman"/>
        </w:rPr>
        <w:t>, and that only a fraction wil</w:t>
      </w:r>
      <w:r w:rsidR="006553E5">
        <w:rPr>
          <w:rFonts w:ascii="Times New Roman" w:hAnsi="Times New Roman" w:cs="Times New Roman"/>
        </w:rPr>
        <w:t>l continue into upper division. This attrition was confirmed by t</w:t>
      </w:r>
      <w:r w:rsidR="00E56487">
        <w:rPr>
          <w:rFonts w:ascii="Times New Roman" w:hAnsi="Times New Roman" w:cs="Times New Roman"/>
        </w:rPr>
        <w:t xml:space="preserve">he </w:t>
      </w:r>
      <w:r w:rsidR="001965A8">
        <w:rPr>
          <w:rFonts w:ascii="Times New Roman" w:hAnsi="Times New Roman" w:cs="Times New Roman"/>
        </w:rPr>
        <w:t>2009 MLA report</w:t>
      </w:r>
      <w:r w:rsidR="00E56487">
        <w:rPr>
          <w:rFonts w:ascii="Times New Roman" w:hAnsi="Times New Roman" w:cs="Times New Roman"/>
        </w:rPr>
        <w:t xml:space="preserve"> on </w:t>
      </w:r>
      <w:r w:rsidR="00B3136A">
        <w:rPr>
          <w:rFonts w:ascii="Times New Roman" w:hAnsi="Times New Roman" w:cs="Times New Roman"/>
        </w:rPr>
        <w:t>enrollments in languages other than English</w:t>
      </w:r>
      <w:r w:rsidR="006553E5">
        <w:rPr>
          <w:rFonts w:ascii="Times New Roman" w:hAnsi="Times New Roman" w:cs="Times New Roman"/>
        </w:rPr>
        <w:t xml:space="preserve">, which uncoverd </w:t>
      </w:r>
      <w:r w:rsidR="001965A8">
        <w:rPr>
          <w:rFonts w:ascii="Times New Roman" w:hAnsi="Times New Roman" w:cs="Times New Roman"/>
        </w:rPr>
        <w:t xml:space="preserve">a 4:1 </w:t>
      </w:r>
      <w:r w:rsidR="00FC64F1">
        <w:rPr>
          <w:rFonts w:ascii="Times New Roman" w:hAnsi="Times New Roman" w:cs="Times New Roman"/>
        </w:rPr>
        <w:t xml:space="preserve">ratio </w:t>
      </w:r>
      <w:r w:rsidR="001965A8">
        <w:rPr>
          <w:rFonts w:ascii="Times New Roman" w:hAnsi="Times New Roman" w:cs="Times New Roman"/>
        </w:rPr>
        <w:t xml:space="preserve">of </w:t>
      </w:r>
      <w:r w:rsidR="00FC64F1">
        <w:rPr>
          <w:rFonts w:ascii="Times New Roman" w:hAnsi="Times New Roman" w:cs="Times New Roman"/>
        </w:rPr>
        <w:t xml:space="preserve">introductory to advanced </w:t>
      </w:r>
      <w:r w:rsidR="001965A8">
        <w:rPr>
          <w:rFonts w:ascii="Times New Roman" w:hAnsi="Times New Roman" w:cs="Times New Roman"/>
        </w:rPr>
        <w:t>college course</w:t>
      </w:r>
      <w:r w:rsidR="00B3136A">
        <w:rPr>
          <w:rFonts w:ascii="Times New Roman" w:hAnsi="Times New Roman" w:cs="Times New Roman"/>
        </w:rPr>
        <w:t>s</w:t>
      </w:r>
      <w:r w:rsidR="001965A8">
        <w:rPr>
          <w:rFonts w:ascii="Times New Roman" w:hAnsi="Times New Roman" w:cs="Times New Roman"/>
        </w:rPr>
        <w:t xml:space="preserve">. </w:t>
      </w:r>
    </w:p>
    <w:p w14:paraId="261D2D04" w14:textId="24BCBEBA" w:rsidR="00FC64F1" w:rsidRDefault="006553E5" w:rsidP="00FC64F1">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Attrition actually starts earlier: We know that many </w:t>
      </w:r>
      <w:r w:rsidR="00327422">
        <w:rPr>
          <w:rFonts w:ascii="Times New Roman" w:hAnsi="Times New Roman" w:cs="Times New Roman"/>
        </w:rPr>
        <w:t>high school students</w:t>
      </w:r>
      <w:r>
        <w:rPr>
          <w:rFonts w:ascii="Times New Roman" w:hAnsi="Times New Roman" w:cs="Times New Roman"/>
        </w:rPr>
        <w:t xml:space="preserve"> </w:t>
      </w:r>
      <w:r w:rsidR="00327422">
        <w:rPr>
          <w:rFonts w:ascii="Times New Roman" w:hAnsi="Times New Roman" w:cs="Times New Roman"/>
        </w:rPr>
        <w:t>with</w:t>
      </w:r>
      <w:r>
        <w:rPr>
          <w:rFonts w:ascii="Times New Roman" w:hAnsi="Times New Roman" w:cs="Times New Roman"/>
        </w:rPr>
        <w:t xml:space="preserve"> foreign language </w:t>
      </w:r>
      <w:r w:rsidR="00327422">
        <w:rPr>
          <w:rFonts w:ascii="Times New Roman" w:hAnsi="Times New Roman" w:cs="Times New Roman"/>
        </w:rPr>
        <w:t>experience</w:t>
      </w:r>
      <w:r w:rsidR="00EF3E6F">
        <w:rPr>
          <w:rFonts w:ascii="Times New Roman" w:hAnsi="Times New Roman" w:cs="Times New Roman"/>
        </w:rPr>
        <w:t xml:space="preserve"> </w:t>
      </w:r>
      <w:r>
        <w:rPr>
          <w:rFonts w:ascii="Times New Roman" w:hAnsi="Times New Roman" w:cs="Times New Roman"/>
        </w:rPr>
        <w:t xml:space="preserve">opt out of FL study in college; and those who do </w:t>
      </w:r>
      <w:r w:rsidR="00EF3E6F">
        <w:rPr>
          <w:rFonts w:ascii="Times New Roman" w:hAnsi="Times New Roman" w:cs="Times New Roman"/>
        </w:rPr>
        <w:t xml:space="preserve">continue are </w:t>
      </w:r>
      <w:r>
        <w:rPr>
          <w:rFonts w:ascii="Times New Roman" w:hAnsi="Times New Roman" w:cs="Times New Roman"/>
        </w:rPr>
        <w:t>placed</w:t>
      </w:r>
      <w:r w:rsidR="00EF3E6F">
        <w:rPr>
          <w:rFonts w:ascii="Times New Roman" w:hAnsi="Times New Roman" w:cs="Times New Roman"/>
        </w:rPr>
        <w:t xml:space="preserve"> </w:t>
      </w:r>
      <w:r>
        <w:rPr>
          <w:rFonts w:ascii="Times New Roman" w:hAnsi="Times New Roman" w:cs="Times New Roman"/>
        </w:rPr>
        <w:t>notoriously low</w:t>
      </w:r>
      <w:r w:rsidR="00EF3E6F">
        <w:rPr>
          <w:rFonts w:ascii="Times New Roman" w:hAnsi="Times New Roman" w:cs="Times New Roman"/>
        </w:rPr>
        <w:t xml:space="preserve"> </w:t>
      </w:r>
      <w:r>
        <w:rPr>
          <w:rFonts w:ascii="Times New Roman" w:hAnsi="Times New Roman" w:cs="Times New Roman"/>
        </w:rPr>
        <w:t xml:space="preserve">in collegiate programs, even if they have completed an </w:t>
      </w:r>
      <w:r w:rsidR="00EF3E6F">
        <w:rPr>
          <w:rFonts w:ascii="Times New Roman" w:hAnsi="Times New Roman" w:cs="Times New Roman"/>
        </w:rPr>
        <w:t xml:space="preserve">AP </w:t>
      </w:r>
      <w:r>
        <w:rPr>
          <w:rFonts w:ascii="Times New Roman" w:hAnsi="Times New Roman" w:cs="Times New Roman"/>
        </w:rPr>
        <w:t>world language course</w:t>
      </w:r>
      <w:r w:rsidR="00EF3E6F">
        <w:rPr>
          <w:rFonts w:ascii="Times New Roman" w:hAnsi="Times New Roman" w:cs="Times New Roman"/>
        </w:rPr>
        <w:t xml:space="preserve"> &amp; exam.</w:t>
      </w:r>
      <w:r w:rsidR="00F25311">
        <w:rPr>
          <w:rFonts w:ascii="Times New Roman" w:hAnsi="Times New Roman" w:cs="Times New Roman"/>
        </w:rPr>
        <w:t xml:space="preserve"> Complex budgetary, institutional and cultural factors contribute </w:t>
      </w:r>
      <w:r w:rsidR="00327422">
        <w:rPr>
          <w:rFonts w:ascii="Times New Roman" w:hAnsi="Times New Roman" w:cs="Times New Roman"/>
        </w:rPr>
        <w:t xml:space="preserve">to these disruptions and discontinuities of FL education, which have prevented most students from achieving high, or even respectable levels of competency. </w:t>
      </w:r>
    </w:p>
    <w:p w14:paraId="0882057F" w14:textId="3611EF36" w:rsidR="00805C51" w:rsidRDefault="00F25311" w:rsidP="00FC64F1">
      <w:pPr>
        <w:widowControl w:val="0"/>
        <w:autoSpaceDE w:val="0"/>
        <w:autoSpaceDN w:val="0"/>
        <w:adjustRightInd w:val="0"/>
        <w:rPr>
          <w:rFonts w:ascii="Times New Roman" w:hAnsi="Times New Roman" w:cs="Times New Roman"/>
        </w:rPr>
      </w:pPr>
      <w:r>
        <w:rPr>
          <w:rFonts w:ascii="Times New Roman" w:hAnsi="Times New Roman" w:cs="Times New Roman"/>
        </w:rPr>
        <w:tab/>
        <w:t>Let me return for a moment</w:t>
      </w:r>
      <w:r w:rsidR="00FC64F1">
        <w:rPr>
          <w:rFonts w:ascii="Times New Roman" w:hAnsi="Times New Roman" w:cs="Times New Roman"/>
        </w:rPr>
        <w:t xml:space="preserve"> to</w:t>
      </w:r>
      <w:r>
        <w:rPr>
          <w:rFonts w:ascii="Times New Roman" w:hAnsi="Times New Roman" w:cs="Times New Roman"/>
        </w:rPr>
        <w:t xml:space="preserve"> the foreign</w:t>
      </w:r>
      <w:r w:rsidR="00FC64F1">
        <w:rPr>
          <w:rFonts w:ascii="Times New Roman" w:hAnsi="Times New Roman" w:cs="Times New Roman"/>
        </w:rPr>
        <w:t xml:space="preserve"> language requirement:</w:t>
      </w:r>
      <w:r>
        <w:rPr>
          <w:rFonts w:ascii="Times New Roman" w:hAnsi="Times New Roman" w:cs="Times New Roman"/>
        </w:rPr>
        <w:t xml:space="preserve"> </w:t>
      </w:r>
      <w:r w:rsidR="00FC64F1">
        <w:rPr>
          <w:rFonts w:ascii="Times New Roman" w:hAnsi="Times New Roman" w:cs="Times New Roman"/>
        </w:rPr>
        <w:t xml:space="preserve">Although I myself headed a task force at </w:t>
      </w:r>
      <w:r>
        <w:rPr>
          <w:rFonts w:ascii="Times New Roman" w:hAnsi="Times New Roman" w:cs="Times New Roman"/>
        </w:rPr>
        <w:t>my own institution</w:t>
      </w:r>
      <w:r w:rsidR="00FC64F1">
        <w:rPr>
          <w:rFonts w:ascii="Times New Roman" w:hAnsi="Times New Roman" w:cs="Times New Roman"/>
        </w:rPr>
        <w:t xml:space="preserve"> to </w:t>
      </w:r>
      <w:r>
        <w:rPr>
          <w:rFonts w:ascii="Times New Roman" w:hAnsi="Times New Roman" w:cs="Times New Roman"/>
        </w:rPr>
        <w:t>implement</w:t>
      </w:r>
      <w:r w:rsidR="00FC64F1">
        <w:rPr>
          <w:rFonts w:ascii="Times New Roman" w:hAnsi="Times New Roman" w:cs="Times New Roman"/>
        </w:rPr>
        <w:t xml:space="preserve"> </w:t>
      </w:r>
      <w:r w:rsidR="00054FBE">
        <w:rPr>
          <w:rFonts w:ascii="Times New Roman" w:hAnsi="Times New Roman" w:cs="Times New Roman"/>
        </w:rPr>
        <w:t>the</w:t>
      </w:r>
      <w:r w:rsidR="00FC64F1">
        <w:rPr>
          <w:rFonts w:ascii="Times New Roman" w:hAnsi="Times New Roman" w:cs="Times New Roman"/>
        </w:rPr>
        <w:t xml:space="preserve"> FL requirement for the BA de</w:t>
      </w:r>
      <w:r>
        <w:rPr>
          <w:rFonts w:ascii="Times New Roman" w:hAnsi="Times New Roman" w:cs="Times New Roman"/>
        </w:rPr>
        <w:t xml:space="preserve">gree, I </w:t>
      </w:r>
      <w:r w:rsidR="00054FBE">
        <w:rPr>
          <w:rFonts w:ascii="Times New Roman" w:hAnsi="Times New Roman" w:cs="Times New Roman"/>
        </w:rPr>
        <w:t>now believe that this institutional requirement actually undermine</w:t>
      </w:r>
      <w:r w:rsidR="00327422">
        <w:rPr>
          <w:rFonts w:ascii="Times New Roman" w:hAnsi="Times New Roman" w:cs="Times New Roman"/>
        </w:rPr>
        <w:t>s</w:t>
      </w:r>
      <w:r w:rsidR="00054FBE">
        <w:rPr>
          <w:rFonts w:ascii="Times New Roman" w:hAnsi="Times New Roman" w:cs="Times New Roman"/>
        </w:rPr>
        <w:t xml:space="preserve"> our efforts</w:t>
      </w:r>
      <w:r>
        <w:rPr>
          <w:rFonts w:ascii="Times New Roman" w:hAnsi="Times New Roman" w:cs="Times New Roman"/>
        </w:rPr>
        <w:t xml:space="preserve">. </w:t>
      </w:r>
      <w:r w:rsidR="00AA699B">
        <w:rPr>
          <w:rFonts w:ascii="Times New Roman" w:hAnsi="Times New Roman" w:cs="Times New Roman"/>
        </w:rPr>
        <w:t>It has not only failed to deliver its promise of attracting more students to foreign language studies, but it fundamentally</w:t>
      </w:r>
      <w:r w:rsidR="00054FBE">
        <w:rPr>
          <w:rFonts w:ascii="Times New Roman" w:hAnsi="Times New Roman" w:cs="Times New Roman"/>
        </w:rPr>
        <w:t xml:space="preserve"> communica</w:t>
      </w:r>
      <w:r w:rsidR="00AA699B">
        <w:rPr>
          <w:rFonts w:ascii="Times New Roman" w:hAnsi="Times New Roman" w:cs="Times New Roman"/>
        </w:rPr>
        <w:t>tes the wrong message</w:t>
      </w:r>
      <w:r w:rsidR="00054FBE">
        <w:rPr>
          <w:rFonts w:ascii="Times New Roman" w:hAnsi="Times New Roman" w:cs="Times New Roman"/>
        </w:rPr>
        <w:t xml:space="preserve">: To students, </w:t>
      </w:r>
      <w:r>
        <w:rPr>
          <w:rFonts w:ascii="Times New Roman" w:hAnsi="Times New Roman" w:cs="Times New Roman"/>
        </w:rPr>
        <w:t xml:space="preserve">it is yet </w:t>
      </w:r>
      <w:r w:rsidR="00FC64F1">
        <w:rPr>
          <w:rFonts w:ascii="Times New Roman" w:hAnsi="Times New Roman" w:cs="Times New Roman"/>
        </w:rPr>
        <w:t>another degree requirement that detract</w:t>
      </w:r>
      <w:r>
        <w:rPr>
          <w:rFonts w:ascii="Times New Roman" w:hAnsi="Times New Roman" w:cs="Times New Roman"/>
        </w:rPr>
        <w:t>s</w:t>
      </w:r>
      <w:r w:rsidR="00FC64F1">
        <w:rPr>
          <w:rFonts w:ascii="Times New Roman" w:hAnsi="Times New Roman" w:cs="Times New Roman"/>
        </w:rPr>
        <w:t xml:space="preserve"> from completing major courses</w:t>
      </w:r>
      <w:r>
        <w:rPr>
          <w:rFonts w:ascii="Times New Roman" w:hAnsi="Times New Roman" w:cs="Times New Roman"/>
        </w:rPr>
        <w:t>; it is usually s</w:t>
      </w:r>
      <w:r w:rsidR="00FC64F1">
        <w:rPr>
          <w:rFonts w:ascii="Times New Roman" w:hAnsi="Times New Roman" w:cs="Times New Roman"/>
        </w:rPr>
        <w:t xml:space="preserve">eat-based rather than </w:t>
      </w:r>
      <w:r w:rsidR="00054FBE">
        <w:rPr>
          <w:rFonts w:ascii="Times New Roman" w:hAnsi="Times New Roman" w:cs="Times New Roman"/>
        </w:rPr>
        <w:t>competency-based</w:t>
      </w:r>
      <w:r w:rsidR="00FC64F1">
        <w:rPr>
          <w:rFonts w:ascii="Times New Roman" w:hAnsi="Times New Roman" w:cs="Times New Roman"/>
        </w:rPr>
        <w:t xml:space="preserve"> (esp</w:t>
      </w:r>
      <w:r w:rsidR="00054FBE">
        <w:rPr>
          <w:rFonts w:ascii="Times New Roman" w:hAnsi="Times New Roman" w:cs="Times New Roman"/>
        </w:rPr>
        <w:t>ecially bad in an age of outcomes and assessment</w:t>
      </w:r>
      <w:r w:rsidR="00AA699B">
        <w:rPr>
          <w:rFonts w:ascii="Times New Roman" w:hAnsi="Times New Roman" w:cs="Times New Roman"/>
        </w:rPr>
        <w:t>)</w:t>
      </w:r>
      <w:r w:rsidR="00054FBE">
        <w:rPr>
          <w:rFonts w:ascii="Times New Roman" w:hAnsi="Times New Roman" w:cs="Times New Roman"/>
        </w:rPr>
        <w:t>; if limited to liberal arts,</w:t>
      </w:r>
      <w:r w:rsidR="00AA699B">
        <w:rPr>
          <w:rFonts w:ascii="Times New Roman" w:hAnsi="Times New Roman" w:cs="Times New Roman"/>
        </w:rPr>
        <w:t xml:space="preserve"> which it typically is,</w:t>
      </w:r>
      <w:r w:rsidR="00054FBE">
        <w:rPr>
          <w:rFonts w:ascii="Times New Roman" w:hAnsi="Times New Roman" w:cs="Times New Roman"/>
        </w:rPr>
        <w:t xml:space="preserve"> it further </w:t>
      </w:r>
      <w:r w:rsidR="00FC64F1">
        <w:rPr>
          <w:rFonts w:ascii="Times New Roman" w:hAnsi="Times New Roman" w:cs="Times New Roman"/>
        </w:rPr>
        <w:t>divides humanities from hard sci</w:t>
      </w:r>
      <w:r w:rsidR="00054FBE">
        <w:rPr>
          <w:rFonts w:ascii="Times New Roman" w:hAnsi="Times New Roman" w:cs="Times New Roman"/>
        </w:rPr>
        <w:t>ences and professional schools; and it reinforces the</w:t>
      </w:r>
      <w:r w:rsidR="00FC64F1">
        <w:rPr>
          <w:rFonts w:ascii="Times New Roman" w:hAnsi="Times New Roman" w:cs="Times New Roman"/>
        </w:rPr>
        <w:t xml:space="preserve"> separation of upper and lower level, especially </w:t>
      </w:r>
      <w:r w:rsidR="00054FBE">
        <w:rPr>
          <w:rFonts w:ascii="Times New Roman" w:hAnsi="Times New Roman" w:cs="Times New Roman"/>
        </w:rPr>
        <w:t>when</w:t>
      </w:r>
      <w:r w:rsidR="00FC64F1">
        <w:rPr>
          <w:rFonts w:ascii="Times New Roman" w:hAnsi="Times New Roman" w:cs="Times New Roman"/>
        </w:rPr>
        <w:t xml:space="preserve"> courses </w:t>
      </w:r>
      <w:r w:rsidR="00054FBE">
        <w:rPr>
          <w:rFonts w:ascii="Times New Roman" w:hAnsi="Times New Roman" w:cs="Times New Roman"/>
        </w:rPr>
        <w:t>that fulfill the requirement do</w:t>
      </w:r>
      <w:r w:rsidR="00805C51">
        <w:rPr>
          <w:rFonts w:ascii="Times New Roman" w:hAnsi="Times New Roman" w:cs="Times New Roman"/>
        </w:rPr>
        <w:t xml:space="preserve"> not count toward the major.</w:t>
      </w:r>
    </w:p>
    <w:p w14:paraId="4C853B36" w14:textId="6912AC1A" w:rsidR="00FC64F1" w:rsidRDefault="00AA699B" w:rsidP="00FC64F1">
      <w:pPr>
        <w:widowControl w:val="0"/>
        <w:autoSpaceDE w:val="0"/>
        <w:autoSpaceDN w:val="0"/>
        <w:adjustRightInd w:val="0"/>
        <w:rPr>
          <w:rFonts w:ascii="Times New Roman" w:hAnsi="Times New Roman" w:cs="Times New Roman"/>
        </w:rPr>
      </w:pPr>
      <w:r>
        <w:rPr>
          <w:rFonts w:ascii="Times New Roman" w:hAnsi="Times New Roman" w:cs="Times New Roman"/>
        </w:rPr>
        <w:tab/>
      </w:r>
      <w:r w:rsidR="00805C51">
        <w:rPr>
          <w:rFonts w:ascii="Times New Roman" w:hAnsi="Times New Roman" w:cs="Times New Roman"/>
        </w:rPr>
        <w:t>A n</w:t>
      </w:r>
      <w:r w:rsidR="00FC64F1">
        <w:rPr>
          <w:rFonts w:ascii="Times New Roman" w:hAnsi="Times New Roman" w:cs="Times New Roman"/>
        </w:rPr>
        <w:t>otable exce</w:t>
      </w:r>
      <w:r w:rsidR="00805C51">
        <w:rPr>
          <w:rFonts w:ascii="Times New Roman" w:hAnsi="Times New Roman" w:cs="Times New Roman"/>
        </w:rPr>
        <w:t xml:space="preserve">ption to course-based requirements: </w:t>
      </w:r>
      <w:r w:rsidR="00FC64F1">
        <w:rPr>
          <w:rFonts w:ascii="Times New Roman" w:hAnsi="Times New Roman" w:cs="Times New Roman"/>
        </w:rPr>
        <w:t>Minnesota'</w:t>
      </w:r>
      <w:r w:rsidR="007D64E8">
        <w:rPr>
          <w:rFonts w:ascii="Times New Roman" w:hAnsi="Times New Roman" w:cs="Times New Roman"/>
        </w:rPr>
        <w:t xml:space="preserve">s proficiency-based </w:t>
      </w:r>
      <w:r w:rsidR="007D64E8">
        <w:rPr>
          <w:rFonts w:ascii="Times New Roman" w:hAnsi="Times New Roman" w:cs="Times New Roman"/>
        </w:rPr>
        <w:lastRenderedPageBreak/>
        <w:t xml:space="preserve">requirement, which was </w:t>
      </w:r>
      <w:r w:rsidR="00FC64F1">
        <w:rPr>
          <w:rFonts w:ascii="Times New Roman" w:hAnsi="Times New Roman" w:cs="Times New Roman"/>
        </w:rPr>
        <w:t>estab</w:t>
      </w:r>
      <w:r w:rsidR="007D64E8">
        <w:rPr>
          <w:rFonts w:ascii="Times New Roman" w:hAnsi="Times New Roman" w:cs="Times New Roman"/>
        </w:rPr>
        <w:t xml:space="preserve">lished in the 90's as part of articulation with high schools. </w:t>
      </w:r>
      <w:r w:rsidR="00FC64F1">
        <w:rPr>
          <w:rFonts w:ascii="Times New Roman" w:hAnsi="Times New Roman" w:cs="Times New Roman"/>
        </w:rPr>
        <w:t xml:space="preserve">In the </w:t>
      </w:r>
      <w:r w:rsidR="007D64E8">
        <w:rPr>
          <w:rFonts w:ascii="Times New Roman" w:hAnsi="Times New Roman" w:cs="Times New Roman"/>
        </w:rPr>
        <w:t xml:space="preserve">face of 21st-century challenges, </w:t>
      </w:r>
      <w:r>
        <w:rPr>
          <w:rFonts w:ascii="Times New Roman" w:hAnsi="Times New Roman" w:cs="Times New Roman"/>
        </w:rPr>
        <w:t xml:space="preserve">however, </w:t>
      </w:r>
      <w:r w:rsidR="007D64E8">
        <w:rPr>
          <w:rFonts w:ascii="Times New Roman" w:hAnsi="Times New Roman" w:cs="Times New Roman"/>
        </w:rPr>
        <w:t xml:space="preserve">the requirement was modified in </w:t>
      </w:r>
      <w:r w:rsidR="00FC64F1">
        <w:rPr>
          <w:rFonts w:ascii="Times New Roman" w:hAnsi="Times New Roman" w:cs="Times New Roman"/>
        </w:rPr>
        <w:t>2003-2004</w:t>
      </w:r>
      <w:r w:rsidR="007D64E8">
        <w:rPr>
          <w:rFonts w:ascii="Times New Roman" w:hAnsi="Times New Roman" w:cs="Times New Roman"/>
        </w:rPr>
        <w:t xml:space="preserve"> to offer students a choice between a proficiency exam and </w:t>
      </w:r>
      <w:r w:rsidR="00FC64F1">
        <w:rPr>
          <w:rFonts w:ascii="Times New Roman" w:hAnsi="Times New Roman" w:cs="Times New Roman"/>
        </w:rPr>
        <w:t>co</w:t>
      </w:r>
      <w:r w:rsidR="007D64E8">
        <w:rPr>
          <w:rFonts w:ascii="Times New Roman" w:hAnsi="Times New Roman" w:cs="Times New Roman"/>
        </w:rPr>
        <w:t>mpletion of courses.</w:t>
      </w:r>
    </w:p>
    <w:p w14:paraId="2E3D5B96" w14:textId="77777777" w:rsidR="00FC64F1" w:rsidRDefault="00FC64F1" w:rsidP="00FC64F1">
      <w:pPr>
        <w:widowControl w:val="0"/>
        <w:autoSpaceDE w:val="0"/>
        <w:autoSpaceDN w:val="0"/>
        <w:adjustRightInd w:val="0"/>
        <w:rPr>
          <w:rFonts w:ascii="Times New Roman" w:hAnsi="Times New Roman" w:cs="Times New Roman"/>
        </w:rPr>
      </w:pPr>
    </w:p>
    <w:p w14:paraId="0A4A127A" w14:textId="4593A7FC" w:rsidR="007D64E8" w:rsidRDefault="00AA699B" w:rsidP="00FC64F1">
      <w:pPr>
        <w:widowControl w:val="0"/>
        <w:autoSpaceDE w:val="0"/>
        <w:autoSpaceDN w:val="0"/>
        <w:adjustRightInd w:val="0"/>
        <w:rPr>
          <w:rFonts w:ascii="Times New Roman" w:hAnsi="Times New Roman" w:cs="Times New Roman"/>
        </w:rPr>
      </w:pPr>
      <w:r>
        <w:rPr>
          <w:rFonts w:ascii="Times New Roman" w:hAnsi="Times New Roman" w:cs="Times New Roman"/>
        </w:rPr>
        <w:tab/>
      </w:r>
      <w:r w:rsidR="007D64E8">
        <w:rPr>
          <w:rFonts w:ascii="Times New Roman" w:hAnsi="Times New Roman" w:cs="Times New Roman"/>
        </w:rPr>
        <w:t>So, why in the face of fragmentation, a</w:t>
      </w:r>
      <w:r w:rsidR="00FC64F1">
        <w:rPr>
          <w:rFonts w:ascii="Times New Roman" w:hAnsi="Times New Roman" w:cs="Times New Roman"/>
        </w:rPr>
        <w:t xml:space="preserve"> volume on Interconnectedness, reaching from K-16?</w:t>
      </w:r>
      <w:r>
        <w:rPr>
          <w:rFonts w:ascii="Times New Roman" w:hAnsi="Times New Roman" w:cs="Times New Roman"/>
        </w:rPr>
        <w:t xml:space="preserve"> </w:t>
      </w:r>
      <w:r w:rsidR="00FC64F1">
        <w:rPr>
          <w:rFonts w:ascii="Times New Roman" w:hAnsi="Times New Roman" w:cs="Times New Roman"/>
        </w:rPr>
        <w:t>Recent educational reforms have already altered students’ skill sets and expectations and will continue to do so in the future. New student populations are unlikely to accept default placement into lower levels, or to be satisfied with traditional curricula that consider upper level literature courses the pinnacle of language study.</w:t>
      </w:r>
      <w:r w:rsidR="007D64E8">
        <w:rPr>
          <w:rFonts w:ascii="Times New Roman" w:hAnsi="Times New Roman" w:cs="Times New Roman"/>
        </w:rPr>
        <w:t xml:space="preserve"> To respond to the needs of rapidly changing student populations, we look to models, for example:</w:t>
      </w:r>
    </w:p>
    <w:p w14:paraId="72C67840" w14:textId="3CC8B6CD" w:rsidR="00FC64F1" w:rsidRDefault="007D64E8" w:rsidP="00FC64F1">
      <w:pPr>
        <w:widowControl w:val="0"/>
        <w:autoSpaceDE w:val="0"/>
        <w:autoSpaceDN w:val="0"/>
        <w:adjustRightInd w:val="0"/>
        <w:rPr>
          <w:rFonts w:ascii="Times New Roman" w:hAnsi="Times New Roman" w:cs="Times New Roman"/>
        </w:rPr>
      </w:pPr>
      <w:r>
        <w:rPr>
          <w:rFonts w:ascii="Times New Roman" w:hAnsi="Times New Roman" w:cs="Times New Roman"/>
        </w:rPr>
        <w:t>- T</w:t>
      </w:r>
      <w:r w:rsidR="00FC64F1">
        <w:rPr>
          <w:rFonts w:ascii="Times New Roman" w:hAnsi="Times New Roman" w:cs="Times New Roman"/>
        </w:rPr>
        <w:t xml:space="preserve">he </w:t>
      </w:r>
      <w:r>
        <w:rPr>
          <w:rFonts w:ascii="Times New Roman" w:hAnsi="Times New Roman" w:cs="Times New Roman"/>
        </w:rPr>
        <w:t xml:space="preserve">curricular </w:t>
      </w:r>
      <w:r w:rsidR="00FC64F1">
        <w:rPr>
          <w:rFonts w:ascii="Times New Roman" w:hAnsi="Times New Roman" w:cs="Times New Roman"/>
        </w:rPr>
        <w:t>redesign at Minnesota</w:t>
      </w:r>
      <w:r>
        <w:rPr>
          <w:rFonts w:ascii="Times New Roman" w:hAnsi="Times New Roman" w:cs="Times New Roman"/>
        </w:rPr>
        <w:t>, based on the premise that for</w:t>
      </w:r>
      <w:r w:rsidR="00FC64F1">
        <w:rPr>
          <w:rFonts w:ascii="Times New Roman" w:hAnsi="Times New Roman" w:cs="Times New Roman"/>
        </w:rPr>
        <w:t xml:space="preserve"> FL education to matter in higher education, programs have to be meaningfully aligned with general liberal education outcomes</w:t>
      </w:r>
      <w:r>
        <w:rPr>
          <w:rFonts w:ascii="Times New Roman" w:hAnsi="Times New Roman" w:cs="Times New Roman"/>
        </w:rPr>
        <w:t>. (See article in the current volume on assessment, which might help create some thematic continuity to our volume.)</w:t>
      </w:r>
    </w:p>
    <w:p w14:paraId="53F2ADD7" w14:textId="77777777" w:rsidR="007D64E8" w:rsidRDefault="007D64E8" w:rsidP="00FC64F1">
      <w:pPr>
        <w:widowControl w:val="0"/>
        <w:autoSpaceDE w:val="0"/>
        <w:autoSpaceDN w:val="0"/>
        <w:adjustRightInd w:val="0"/>
        <w:rPr>
          <w:rFonts w:ascii="Times New Roman" w:hAnsi="Times New Roman" w:cs="Times New Roman"/>
        </w:rPr>
      </w:pPr>
      <w:r>
        <w:rPr>
          <w:rFonts w:ascii="Times New Roman" w:hAnsi="Times New Roman" w:cs="Times New Roman"/>
        </w:rPr>
        <w:t xml:space="preserve">- And dual degree programs like those at the U of Rhode Island, which combine a foreign language major with </w:t>
      </w:r>
      <w:r w:rsidR="00FC64F1">
        <w:rPr>
          <w:rFonts w:ascii="Times New Roman" w:hAnsi="Times New Roman" w:cs="Times New Roman"/>
        </w:rPr>
        <w:t>p</w:t>
      </w:r>
      <w:r>
        <w:rPr>
          <w:rFonts w:ascii="Times New Roman" w:hAnsi="Times New Roman" w:cs="Times New Roman"/>
        </w:rPr>
        <w:t xml:space="preserve">rofessional, in particular engineering, and science degrees. </w:t>
      </w:r>
    </w:p>
    <w:p w14:paraId="73A606EB" w14:textId="5F343320" w:rsidR="00FC64F1" w:rsidRDefault="007D64E8" w:rsidP="00FC64F1">
      <w:pPr>
        <w:widowControl w:val="0"/>
        <w:autoSpaceDE w:val="0"/>
        <w:autoSpaceDN w:val="0"/>
        <w:adjustRightInd w:val="0"/>
        <w:rPr>
          <w:rFonts w:ascii="Times New Roman" w:hAnsi="Times New Roman" w:cs="Times New Roman"/>
        </w:rPr>
      </w:pPr>
      <w:r>
        <w:rPr>
          <w:rFonts w:ascii="Times New Roman" w:hAnsi="Times New Roman" w:cs="Times New Roman"/>
        </w:rPr>
        <w:tab/>
      </w:r>
      <w:r w:rsidR="001907B2">
        <w:rPr>
          <w:rFonts w:ascii="Times New Roman" w:hAnsi="Times New Roman" w:cs="Times New Roman"/>
        </w:rPr>
        <w:t xml:space="preserve">Both speak to the premise of the 2016 volume: </w:t>
      </w:r>
      <w:r w:rsidR="00FC64F1">
        <w:rPr>
          <w:rFonts w:ascii="Times New Roman" w:hAnsi="Times New Roman" w:cs="Times New Roman"/>
        </w:rPr>
        <w:t>In order to provide students with meaningful langua</w:t>
      </w:r>
      <w:r w:rsidR="00B76FB2">
        <w:rPr>
          <w:rFonts w:ascii="Times New Roman" w:hAnsi="Times New Roman" w:cs="Times New Roman"/>
        </w:rPr>
        <w:t>ge learning experiences that transcend the current fragmentation</w:t>
      </w:r>
      <w:r w:rsidR="00FC64F1">
        <w:rPr>
          <w:rFonts w:ascii="Times New Roman" w:hAnsi="Times New Roman" w:cs="Times New Roman"/>
        </w:rPr>
        <w:t>, post-secondary programs need to align their curricula with significant changes in the educational landscape, such as the ACTFL Standards, the recently redesigned AP Course and Exam, the Common Core State Standards, and immersion education.</w:t>
      </w:r>
    </w:p>
    <w:p w14:paraId="43646499" w14:textId="77777777" w:rsidR="00FC64F1" w:rsidRDefault="00FC64F1" w:rsidP="00FC64F1">
      <w:pPr>
        <w:widowControl w:val="0"/>
        <w:autoSpaceDE w:val="0"/>
        <w:autoSpaceDN w:val="0"/>
        <w:adjustRightInd w:val="0"/>
        <w:rPr>
          <w:rFonts w:ascii="Times New Roman" w:hAnsi="Times New Roman" w:cs="Times New Roman"/>
        </w:rPr>
      </w:pPr>
    </w:p>
    <w:p w14:paraId="639161B9" w14:textId="20D38C96" w:rsidR="00B76FB2" w:rsidRDefault="00421959" w:rsidP="00FC64F1">
      <w:pPr>
        <w:widowControl w:val="0"/>
        <w:autoSpaceDE w:val="0"/>
        <w:autoSpaceDN w:val="0"/>
        <w:adjustRightInd w:val="0"/>
        <w:rPr>
          <w:rFonts w:ascii="Times New Roman" w:hAnsi="Times New Roman" w:cs="Times New Roman"/>
        </w:rPr>
      </w:pPr>
      <w:r>
        <w:rPr>
          <w:rFonts w:ascii="Times New Roman" w:hAnsi="Times New Roman" w:cs="Times New Roman"/>
        </w:rPr>
        <w:tab/>
      </w:r>
      <w:r w:rsidR="00736523">
        <w:rPr>
          <w:rFonts w:ascii="Times New Roman" w:hAnsi="Times New Roman" w:cs="Times New Roman"/>
        </w:rPr>
        <w:t>Let me briefly discuss an example of a momentous change with enormous implications for higher educ</w:t>
      </w:r>
      <w:r>
        <w:rPr>
          <w:rFonts w:ascii="Times New Roman" w:hAnsi="Times New Roman" w:cs="Times New Roman"/>
        </w:rPr>
        <w:t>ation: Dual Language Immersion</w:t>
      </w:r>
      <w:r w:rsidR="00B76FB2">
        <w:rPr>
          <w:rFonts w:ascii="Times New Roman" w:hAnsi="Times New Roman" w:cs="Times New Roman"/>
        </w:rPr>
        <w:t xml:space="preserve"> in Utah</w:t>
      </w:r>
      <w:r>
        <w:rPr>
          <w:rFonts w:ascii="Times New Roman" w:hAnsi="Times New Roman" w:cs="Times New Roman"/>
        </w:rPr>
        <w:t xml:space="preserve">. </w:t>
      </w:r>
      <w:r w:rsidR="00B76FB2">
        <w:rPr>
          <w:rFonts w:ascii="Times New Roman" w:hAnsi="Times New Roman" w:cs="Times New Roman"/>
        </w:rPr>
        <w:t>About</w:t>
      </w:r>
      <w:r w:rsidR="00736523">
        <w:rPr>
          <w:rFonts w:ascii="Times New Roman" w:hAnsi="Times New Roman" w:cs="Times New Roman"/>
        </w:rPr>
        <w:t xml:space="preserve"> </w:t>
      </w:r>
      <w:r w:rsidR="00FC64F1">
        <w:rPr>
          <w:rFonts w:ascii="Times New Roman" w:hAnsi="Times New Roman" w:cs="Times New Roman"/>
        </w:rPr>
        <w:t xml:space="preserve">25,000 students </w:t>
      </w:r>
      <w:r w:rsidR="00736523">
        <w:rPr>
          <w:rFonts w:ascii="Times New Roman" w:hAnsi="Times New Roman" w:cs="Times New Roman"/>
        </w:rPr>
        <w:t xml:space="preserve">in 118 schools, </w:t>
      </w:r>
      <w:r w:rsidR="00B76FB2">
        <w:rPr>
          <w:rFonts w:ascii="Times New Roman" w:hAnsi="Times New Roman" w:cs="Times New Roman"/>
        </w:rPr>
        <w:t>currently</w:t>
      </w:r>
      <w:r w:rsidR="00736523">
        <w:rPr>
          <w:rFonts w:ascii="Times New Roman" w:hAnsi="Times New Roman" w:cs="Times New Roman"/>
        </w:rPr>
        <w:t xml:space="preserve"> </w:t>
      </w:r>
      <w:r w:rsidR="00B76FB2">
        <w:rPr>
          <w:rFonts w:ascii="Times New Roman" w:hAnsi="Times New Roman" w:cs="Times New Roman"/>
        </w:rPr>
        <w:t>learn their</w:t>
      </w:r>
      <w:r w:rsidR="00736523">
        <w:rPr>
          <w:rFonts w:ascii="Times New Roman" w:hAnsi="Times New Roman" w:cs="Times New Roman"/>
        </w:rPr>
        <w:t xml:space="preserve"> </w:t>
      </w:r>
      <w:r w:rsidR="00B76FB2">
        <w:rPr>
          <w:rFonts w:ascii="Times New Roman" w:hAnsi="Times New Roman" w:cs="Times New Roman"/>
        </w:rPr>
        <w:t>academic</w:t>
      </w:r>
      <w:r w:rsidR="00736523">
        <w:rPr>
          <w:rFonts w:ascii="Times New Roman" w:hAnsi="Times New Roman" w:cs="Times New Roman"/>
        </w:rPr>
        <w:t xml:space="preserve"> subjects </w:t>
      </w:r>
      <w:r w:rsidR="00B76FB2">
        <w:rPr>
          <w:rFonts w:ascii="Times New Roman" w:hAnsi="Times New Roman" w:cs="Times New Roman"/>
        </w:rPr>
        <w:t>concurrently in</w:t>
      </w:r>
      <w:r w:rsidR="00736523">
        <w:rPr>
          <w:rFonts w:ascii="Times New Roman" w:hAnsi="Times New Roman" w:cs="Times New Roman"/>
        </w:rPr>
        <w:t xml:space="preserve"> English and </w:t>
      </w:r>
      <w:r w:rsidR="00B76FB2">
        <w:rPr>
          <w:rFonts w:ascii="Times New Roman" w:hAnsi="Times New Roman" w:cs="Times New Roman"/>
        </w:rPr>
        <w:t xml:space="preserve">in </w:t>
      </w:r>
      <w:r w:rsidR="00736523">
        <w:rPr>
          <w:rFonts w:ascii="Times New Roman" w:hAnsi="Times New Roman" w:cs="Times New Roman"/>
        </w:rPr>
        <w:t>one of five languages: Chinese, French, German, Spanish and Portuguese. The first (small)</w:t>
      </w:r>
      <w:r w:rsidR="00FC64F1">
        <w:rPr>
          <w:rFonts w:ascii="Times New Roman" w:hAnsi="Times New Roman" w:cs="Times New Roman"/>
        </w:rPr>
        <w:t xml:space="preserve"> cohort </w:t>
      </w:r>
      <w:r w:rsidR="00736523">
        <w:rPr>
          <w:rFonts w:ascii="Times New Roman" w:hAnsi="Times New Roman" w:cs="Times New Roman"/>
        </w:rPr>
        <w:t>of students entered 7</w:t>
      </w:r>
      <w:r w:rsidR="00FC64F1">
        <w:rPr>
          <w:rFonts w:ascii="Times New Roman" w:hAnsi="Times New Roman" w:cs="Times New Roman"/>
        </w:rPr>
        <w:t>th grade</w:t>
      </w:r>
      <w:r w:rsidR="00B76FB2">
        <w:rPr>
          <w:rFonts w:ascii="Times New Roman" w:hAnsi="Times New Roman" w:cs="Times New Roman"/>
        </w:rPr>
        <w:t xml:space="preserve"> this Fall. </w:t>
      </w:r>
    </w:p>
    <w:p w14:paraId="48817BF3" w14:textId="10F435B7" w:rsidR="00C2785E" w:rsidRDefault="00B76FB2" w:rsidP="00FC64F1">
      <w:pPr>
        <w:widowControl w:val="0"/>
        <w:autoSpaceDE w:val="0"/>
        <w:autoSpaceDN w:val="0"/>
        <w:adjustRightInd w:val="0"/>
        <w:rPr>
          <w:rFonts w:ascii="Times New Roman" w:hAnsi="Times New Roman" w:cs="Times New Roman"/>
        </w:rPr>
      </w:pPr>
      <w:r>
        <w:rPr>
          <w:rFonts w:ascii="Times New Roman" w:hAnsi="Times New Roman" w:cs="Times New Roman"/>
        </w:rPr>
        <w:tab/>
        <w:t>Dual i</w:t>
      </w:r>
      <w:r w:rsidR="00736523">
        <w:rPr>
          <w:rFonts w:ascii="Times New Roman" w:hAnsi="Times New Roman" w:cs="Times New Roman"/>
        </w:rPr>
        <w:t>mmersion students will complete Honors language courses, and then the AP course and exam in 9</w:t>
      </w:r>
      <w:r w:rsidR="00736523" w:rsidRPr="00736523">
        <w:rPr>
          <w:rFonts w:ascii="Times New Roman" w:hAnsi="Times New Roman" w:cs="Times New Roman"/>
          <w:vertAlign w:val="superscript"/>
        </w:rPr>
        <w:t>th</w:t>
      </w:r>
      <w:r w:rsidR="00736523">
        <w:rPr>
          <w:rFonts w:ascii="Times New Roman" w:hAnsi="Times New Roman" w:cs="Times New Roman"/>
        </w:rPr>
        <w:t xml:space="preserve"> grade, at which point nothing will be available at the high school level. Educators, students and their parents, who have greatly invested in becoming bilingual and bicultural, will look to higher education to </w:t>
      </w:r>
      <w:r w:rsidR="00FC64F1">
        <w:rPr>
          <w:rFonts w:ascii="Times New Roman" w:hAnsi="Times New Roman" w:cs="Times New Roman"/>
        </w:rPr>
        <w:t>offer courses that bridge the gap from 10th to 12th grade</w:t>
      </w:r>
      <w:r w:rsidR="00736523">
        <w:rPr>
          <w:rFonts w:ascii="Times New Roman" w:hAnsi="Times New Roman" w:cs="Times New Roman"/>
        </w:rPr>
        <w:t xml:space="preserve">. </w:t>
      </w:r>
      <w:r w:rsidR="00421959">
        <w:rPr>
          <w:rFonts w:ascii="Times New Roman" w:hAnsi="Times New Roman" w:cs="Times New Roman"/>
        </w:rPr>
        <w:t>In addition, the</w:t>
      </w:r>
      <w:r w:rsidR="00736523">
        <w:rPr>
          <w:rFonts w:ascii="Times New Roman" w:hAnsi="Times New Roman" w:cs="Times New Roman"/>
        </w:rPr>
        <w:t xml:space="preserve"> </w:t>
      </w:r>
      <w:r w:rsidR="00FC64F1">
        <w:rPr>
          <w:rFonts w:ascii="Times New Roman" w:hAnsi="Times New Roman" w:cs="Times New Roman"/>
        </w:rPr>
        <w:t>Utah higher education system has to anticipate the arriv</w:t>
      </w:r>
      <w:r w:rsidR="00736523">
        <w:rPr>
          <w:rFonts w:ascii="Times New Roman" w:hAnsi="Times New Roman" w:cs="Times New Roman"/>
        </w:rPr>
        <w:t>al of imm</w:t>
      </w:r>
      <w:r w:rsidR="00421959">
        <w:rPr>
          <w:rFonts w:ascii="Times New Roman" w:hAnsi="Times New Roman" w:cs="Times New Roman"/>
        </w:rPr>
        <w:t xml:space="preserve">ersion students. FL departments will need to articulate with </w:t>
      </w:r>
      <w:r>
        <w:rPr>
          <w:rFonts w:ascii="Times New Roman" w:hAnsi="Times New Roman" w:cs="Times New Roman"/>
        </w:rPr>
        <w:t>elementary</w:t>
      </w:r>
      <w:r w:rsidR="00421959">
        <w:rPr>
          <w:rFonts w:ascii="Times New Roman" w:hAnsi="Times New Roman" w:cs="Times New Roman"/>
        </w:rPr>
        <w:t xml:space="preserve"> and secondary </w:t>
      </w:r>
      <w:r>
        <w:rPr>
          <w:rFonts w:ascii="Times New Roman" w:hAnsi="Times New Roman" w:cs="Times New Roman"/>
        </w:rPr>
        <w:t xml:space="preserve">immersion </w:t>
      </w:r>
      <w:r w:rsidR="00421959">
        <w:rPr>
          <w:rFonts w:ascii="Times New Roman" w:hAnsi="Times New Roman" w:cs="Times New Roman"/>
        </w:rPr>
        <w:t xml:space="preserve">programs to serve students </w:t>
      </w:r>
      <w:r>
        <w:rPr>
          <w:rFonts w:ascii="Times New Roman" w:hAnsi="Times New Roman" w:cs="Times New Roman"/>
        </w:rPr>
        <w:t>with</w:t>
      </w:r>
      <w:r w:rsidR="00421959">
        <w:rPr>
          <w:rFonts w:ascii="Times New Roman" w:hAnsi="Times New Roman" w:cs="Times New Roman"/>
        </w:rPr>
        <w:t xml:space="preserve"> high levels of proficiency</w:t>
      </w:r>
      <w:r>
        <w:rPr>
          <w:rFonts w:ascii="Times New Roman" w:hAnsi="Times New Roman" w:cs="Times New Roman"/>
        </w:rPr>
        <w:t xml:space="preserve"> who will seek to embed</w:t>
      </w:r>
      <w:r w:rsidR="00421959">
        <w:rPr>
          <w:rFonts w:ascii="Times New Roman" w:hAnsi="Times New Roman" w:cs="Times New Roman"/>
        </w:rPr>
        <w:t xml:space="preserve"> their second language abilities </w:t>
      </w:r>
      <w:r>
        <w:rPr>
          <w:rFonts w:ascii="Times New Roman" w:hAnsi="Times New Roman" w:cs="Times New Roman"/>
        </w:rPr>
        <w:t>in</w:t>
      </w:r>
      <w:r w:rsidR="00421959">
        <w:rPr>
          <w:rFonts w:ascii="Times New Roman" w:hAnsi="Times New Roman" w:cs="Times New Roman"/>
        </w:rPr>
        <w:t xml:space="preserve"> a wide range of disciplines and careers. </w:t>
      </w:r>
      <w:r>
        <w:rPr>
          <w:rFonts w:ascii="Times New Roman" w:hAnsi="Times New Roman" w:cs="Times New Roman"/>
        </w:rPr>
        <w:t xml:space="preserve">Simultaneously, we will </w:t>
      </w:r>
      <w:r w:rsidR="00421959">
        <w:rPr>
          <w:rFonts w:ascii="Times New Roman" w:hAnsi="Times New Roman" w:cs="Times New Roman"/>
        </w:rPr>
        <w:t xml:space="preserve">need </w:t>
      </w:r>
      <w:r w:rsidR="001E77F8">
        <w:rPr>
          <w:rFonts w:ascii="Times New Roman" w:hAnsi="Times New Roman" w:cs="Times New Roman"/>
        </w:rPr>
        <w:t xml:space="preserve">to </w:t>
      </w:r>
      <w:r w:rsidR="00421959">
        <w:rPr>
          <w:rFonts w:ascii="Times New Roman" w:hAnsi="Times New Roman" w:cs="Times New Roman"/>
        </w:rPr>
        <w:t>attend to students from traditional</w:t>
      </w:r>
      <w:r>
        <w:rPr>
          <w:rFonts w:ascii="Times New Roman" w:hAnsi="Times New Roman" w:cs="Times New Roman"/>
        </w:rPr>
        <w:t xml:space="preserve">, non-immersion classroom, and </w:t>
      </w:r>
      <w:r w:rsidR="00421959">
        <w:rPr>
          <w:rFonts w:ascii="Times New Roman" w:hAnsi="Times New Roman" w:cs="Times New Roman"/>
        </w:rPr>
        <w:t>students brand new to language study.</w:t>
      </w:r>
    </w:p>
    <w:p w14:paraId="2F450660" w14:textId="12AC07BF" w:rsidR="00FC64F1" w:rsidRDefault="00C2785E" w:rsidP="00C2785E">
      <w:pPr>
        <w:widowControl w:val="0"/>
        <w:autoSpaceDE w:val="0"/>
        <w:autoSpaceDN w:val="0"/>
        <w:adjustRightInd w:val="0"/>
        <w:rPr>
          <w:rFonts w:ascii="Times New Roman" w:hAnsi="Times New Roman" w:cs="Times New Roman"/>
        </w:rPr>
      </w:pPr>
      <w:r>
        <w:rPr>
          <w:rFonts w:ascii="Times New Roman" w:hAnsi="Times New Roman" w:cs="Times New Roman"/>
        </w:rPr>
        <w:tab/>
      </w:r>
      <w:r w:rsidR="00421959">
        <w:rPr>
          <w:rFonts w:ascii="Times New Roman" w:hAnsi="Times New Roman" w:cs="Times New Roman"/>
        </w:rPr>
        <w:t>This complex web of needs will</w:t>
      </w:r>
      <w:r>
        <w:rPr>
          <w:rFonts w:ascii="Times New Roman" w:hAnsi="Times New Roman" w:cs="Times New Roman"/>
        </w:rPr>
        <w:t xml:space="preserve"> challenge</w:t>
      </w:r>
      <w:r w:rsidR="00FC64F1">
        <w:rPr>
          <w:rFonts w:ascii="Times New Roman" w:hAnsi="Times New Roman" w:cs="Times New Roman"/>
        </w:rPr>
        <w:t xml:space="preserve"> our existing </w:t>
      </w:r>
      <w:r w:rsidR="00B76FB2">
        <w:rPr>
          <w:rFonts w:ascii="Times New Roman" w:hAnsi="Times New Roman" w:cs="Times New Roman"/>
        </w:rPr>
        <w:t>programs</w:t>
      </w:r>
      <w:r w:rsidR="00FC64F1">
        <w:rPr>
          <w:rFonts w:ascii="Times New Roman" w:hAnsi="Times New Roman" w:cs="Times New Roman"/>
        </w:rPr>
        <w:t xml:space="preserve"> and </w:t>
      </w:r>
      <w:r>
        <w:rPr>
          <w:rFonts w:ascii="Times New Roman" w:hAnsi="Times New Roman" w:cs="Times New Roman"/>
        </w:rPr>
        <w:t xml:space="preserve">our </w:t>
      </w:r>
      <w:r w:rsidR="00FC64F1">
        <w:rPr>
          <w:rFonts w:ascii="Times New Roman" w:hAnsi="Times New Roman" w:cs="Times New Roman"/>
        </w:rPr>
        <w:t>way of doing business in the are</w:t>
      </w:r>
      <w:r>
        <w:rPr>
          <w:rFonts w:ascii="Times New Roman" w:hAnsi="Times New Roman" w:cs="Times New Roman"/>
        </w:rPr>
        <w:t>a</w:t>
      </w:r>
      <w:r w:rsidR="00FC64F1">
        <w:rPr>
          <w:rFonts w:ascii="Times New Roman" w:hAnsi="Times New Roman" w:cs="Times New Roman"/>
        </w:rPr>
        <w:t>s of placem</w:t>
      </w:r>
      <w:r>
        <w:rPr>
          <w:rFonts w:ascii="Times New Roman" w:hAnsi="Times New Roman" w:cs="Times New Roman"/>
        </w:rPr>
        <w:t xml:space="preserve">ent, proficiency assessment and </w:t>
      </w:r>
      <w:r w:rsidR="00B76FB2">
        <w:rPr>
          <w:rFonts w:ascii="Times New Roman" w:hAnsi="Times New Roman" w:cs="Times New Roman"/>
        </w:rPr>
        <w:t>course and curriculum design</w:t>
      </w:r>
      <w:r>
        <w:rPr>
          <w:rFonts w:ascii="Times New Roman" w:hAnsi="Times New Roman" w:cs="Times New Roman"/>
        </w:rPr>
        <w:t xml:space="preserve"> for majors. We </w:t>
      </w:r>
      <w:r w:rsidR="00421959">
        <w:rPr>
          <w:rFonts w:ascii="Times New Roman" w:hAnsi="Times New Roman" w:cs="Times New Roman"/>
        </w:rPr>
        <w:t xml:space="preserve">now </w:t>
      </w:r>
      <w:r>
        <w:rPr>
          <w:rFonts w:ascii="Times New Roman" w:hAnsi="Times New Roman" w:cs="Times New Roman"/>
        </w:rPr>
        <w:t xml:space="preserve">collaborate across educational levels, not only to build articulated curricula, but also to understand </w:t>
      </w:r>
      <w:r w:rsidR="00FC64F1">
        <w:rPr>
          <w:rFonts w:ascii="Times New Roman" w:hAnsi="Times New Roman" w:cs="Times New Roman"/>
        </w:rPr>
        <w:t xml:space="preserve">each other's cultures and </w:t>
      </w:r>
      <w:r>
        <w:rPr>
          <w:rFonts w:ascii="Times New Roman" w:hAnsi="Times New Roman" w:cs="Times New Roman"/>
        </w:rPr>
        <w:t xml:space="preserve">to build trust. The scale of the project </w:t>
      </w:r>
      <w:r w:rsidR="00421959">
        <w:rPr>
          <w:rFonts w:ascii="Times New Roman" w:hAnsi="Times New Roman" w:cs="Times New Roman"/>
        </w:rPr>
        <w:t xml:space="preserve">also </w:t>
      </w:r>
      <w:r>
        <w:rPr>
          <w:rFonts w:ascii="Times New Roman" w:hAnsi="Times New Roman" w:cs="Times New Roman"/>
        </w:rPr>
        <w:t xml:space="preserve">requires collaboration across languages, which, in turn, supports our philosophy of language diversity </w:t>
      </w:r>
      <w:r w:rsidR="004C385C">
        <w:rPr>
          <w:rFonts w:ascii="Times New Roman" w:hAnsi="Times New Roman" w:cs="Times New Roman"/>
        </w:rPr>
        <w:t>that offers</w:t>
      </w:r>
      <w:r>
        <w:rPr>
          <w:rFonts w:ascii="Times New Roman" w:hAnsi="Times New Roman" w:cs="Times New Roman"/>
        </w:rPr>
        <w:t xml:space="preserve"> students </w:t>
      </w:r>
      <w:r w:rsidR="004C385C">
        <w:rPr>
          <w:rFonts w:ascii="Times New Roman" w:hAnsi="Times New Roman" w:cs="Times New Roman"/>
        </w:rPr>
        <w:t>a choice of</w:t>
      </w:r>
      <w:r>
        <w:rPr>
          <w:rFonts w:ascii="Times New Roman" w:hAnsi="Times New Roman" w:cs="Times New Roman"/>
        </w:rPr>
        <w:t xml:space="preserve"> immersion languages. </w:t>
      </w:r>
    </w:p>
    <w:p w14:paraId="18CA5418" w14:textId="65B69906" w:rsidR="0032258D" w:rsidRPr="00947564" w:rsidRDefault="00421959" w:rsidP="00947564">
      <w:pPr>
        <w:widowControl w:val="0"/>
        <w:autoSpaceDE w:val="0"/>
        <w:autoSpaceDN w:val="0"/>
        <w:adjustRightInd w:val="0"/>
        <w:rPr>
          <w:rFonts w:ascii="Times New Roman" w:hAnsi="Times New Roman" w:cs="Times New Roman"/>
        </w:rPr>
      </w:pPr>
      <w:r>
        <w:rPr>
          <w:rFonts w:ascii="Times New Roman" w:hAnsi="Times New Roman" w:cs="Times New Roman"/>
        </w:rPr>
        <w:tab/>
      </w:r>
      <w:r w:rsidR="001E77F8">
        <w:rPr>
          <w:rFonts w:ascii="Times New Roman" w:hAnsi="Times New Roman" w:cs="Times New Roman"/>
        </w:rPr>
        <w:t xml:space="preserve">For the curricular transformations I have discussed here, and for achieving not only internal, but also external </w:t>
      </w:r>
      <w:r w:rsidR="00947564">
        <w:rPr>
          <w:rFonts w:ascii="Times New Roman" w:hAnsi="Times New Roman" w:cs="Times New Roman"/>
        </w:rPr>
        <w:t>ariculation, the FL profession will rely o</w:t>
      </w:r>
      <w:r w:rsidR="004C385C">
        <w:rPr>
          <w:rFonts w:ascii="Times New Roman" w:hAnsi="Times New Roman" w:cs="Times New Roman"/>
        </w:rPr>
        <w:t xml:space="preserve">n its leaders: Those who direct, and strive to integrate </w:t>
      </w:r>
      <w:r w:rsidR="00947564">
        <w:rPr>
          <w:rFonts w:ascii="Times New Roman" w:hAnsi="Times New Roman" w:cs="Times New Roman"/>
        </w:rPr>
        <w:t xml:space="preserve">FL programs (we might want to rethink the label of </w:t>
      </w:r>
      <w:r w:rsidR="00947564" w:rsidRPr="00947564">
        <w:rPr>
          <w:rFonts w:ascii="Times New Roman" w:hAnsi="Times New Roman" w:cs="Times New Roman"/>
          <w:i/>
        </w:rPr>
        <w:t>language</w:t>
      </w:r>
      <w:r w:rsidR="004C385C">
        <w:rPr>
          <w:rFonts w:ascii="Times New Roman" w:hAnsi="Times New Roman" w:cs="Times New Roman"/>
        </w:rPr>
        <w:t xml:space="preserve"> program director). They </w:t>
      </w:r>
      <w:bookmarkStart w:id="0" w:name="_GoBack"/>
      <w:bookmarkEnd w:id="0"/>
      <w:r w:rsidR="00FC64F1">
        <w:rPr>
          <w:rFonts w:ascii="Times New Roman" w:hAnsi="Times New Roman" w:cs="Times New Roman"/>
        </w:rPr>
        <w:t xml:space="preserve">possess </w:t>
      </w:r>
      <w:r w:rsidR="00947564">
        <w:rPr>
          <w:rFonts w:ascii="Times New Roman" w:hAnsi="Times New Roman" w:cs="Times New Roman"/>
        </w:rPr>
        <w:t xml:space="preserve">the </w:t>
      </w:r>
      <w:r w:rsidR="00FC64F1">
        <w:rPr>
          <w:rFonts w:ascii="Times New Roman" w:hAnsi="Times New Roman" w:cs="Times New Roman"/>
        </w:rPr>
        <w:t xml:space="preserve">knowledge, expertise, leadership skills and professional networks to lead initiatives that will make language education </w:t>
      </w:r>
      <w:r w:rsidR="00947564">
        <w:rPr>
          <w:rFonts w:ascii="Times New Roman" w:hAnsi="Times New Roman" w:cs="Times New Roman"/>
        </w:rPr>
        <w:t xml:space="preserve">cohesive across all levels. </w:t>
      </w:r>
    </w:p>
    <w:sectPr w:rsidR="0032258D" w:rsidRPr="00947564" w:rsidSect="004E33B0">
      <w:footerReference w:type="even" r:id="rId7"/>
      <w:foot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3D94A" w14:textId="77777777" w:rsidR="00327422" w:rsidRDefault="00327422" w:rsidP="004E33B0">
      <w:r>
        <w:separator/>
      </w:r>
    </w:p>
  </w:endnote>
  <w:endnote w:type="continuationSeparator" w:id="0">
    <w:p w14:paraId="4690DEAF" w14:textId="77777777" w:rsidR="00327422" w:rsidRDefault="00327422" w:rsidP="004E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23607" w14:textId="77777777" w:rsidR="00327422" w:rsidRDefault="00327422" w:rsidP="004E3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98CFA" w14:textId="77777777" w:rsidR="00327422" w:rsidRDefault="00327422" w:rsidP="004E33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4C40" w14:textId="77777777" w:rsidR="00327422" w:rsidRDefault="00327422" w:rsidP="004E3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85C">
      <w:rPr>
        <w:rStyle w:val="PageNumber"/>
        <w:noProof/>
      </w:rPr>
      <w:t>1</w:t>
    </w:r>
    <w:r>
      <w:rPr>
        <w:rStyle w:val="PageNumber"/>
      </w:rPr>
      <w:fldChar w:fldCharType="end"/>
    </w:r>
  </w:p>
  <w:p w14:paraId="13BB16E7" w14:textId="77777777" w:rsidR="00327422" w:rsidRDefault="00327422" w:rsidP="004E33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D8FE8" w14:textId="77777777" w:rsidR="00327422" w:rsidRDefault="00327422" w:rsidP="004E33B0">
      <w:r>
        <w:separator/>
      </w:r>
    </w:p>
  </w:footnote>
  <w:footnote w:type="continuationSeparator" w:id="0">
    <w:p w14:paraId="5BEA029B" w14:textId="77777777" w:rsidR="00327422" w:rsidRDefault="00327422" w:rsidP="004E3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F1"/>
    <w:rsid w:val="00054FBE"/>
    <w:rsid w:val="001907B2"/>
    <w:rsid w:val="001965A8"/>
    <w:rsid w:val="001C74CA"/>
    <w:rsid w:val="001E77F8"/>
    <w:rsid w:val="002B249D"/>
    <w:rsid w:val="0032258D"/>
    <w:rsid w:val="00327422"/>
    <w:rsid w:val="003A1597"/>
    <w:rsid w:val="00421959"/>
    <w:rsid w:val="004A40A3"/>
    <w:rsid w:val="004C385C"/>
    <w:rsid w:val="004E33B0"/>
    <w:rsid w:val="004E7CDA"/>
    <w:rsid w:val="005F1B64"/>
    <w:rsid w:val="006553E5"/>
    <w:rsid w:val="00736523"/>
    <w:rsid w:val="00743CBD"/>
    <w:rsid w:val="007D64E8"/>
    <w:rsid w:val="00805C51"/>
    <w:rsid w:val="00873C57"/>
    <w:rsid w:val="008B3B7F"/>
    <w:rsid w:val="00947564"/>
    <w:rsid w:val="00967479"/>
    <w:rsid w:val="00A10373"/>
    <w:rsid w:val="00A64F9B"/>
    <w:rsid w:val="00AA699B"/>
    <w:rsid w:val="00B3136A"/>
    <w:rsid w:val="00B76FB2"/>
    <w:rsid w:val="00C2785E"/>
    <w:rsid w:val="00C5711B"/>
    <w:rsid w:val="00DB1BA8"/>
    <w:rsid w:val="00E56487"/>
    <w:rsid w:val="00EF3E6F"/>
    <w:rsid w:val="00F25311"/>
    <w:rsid w:val="00FC64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B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3B0"/>
    <w:pPr>
      <w:tabs>
        <w:tab w:val="center" w:pos="4320"/>
        <w:tab w:val="right" w:pos="8640"/>
      </w:tabs>
    </w:pPr>
  </w:style>
  <w:style w:type="character" w:customStyle="1" w:styleId="FooterChar">
    <w:name w:val="Footer Char"/>
    <w:basedOn w:val="DefaultParagraphFont"/>
    <w:link w:val="Footer"/>
    <w:uiPriority w:val="99"/>
    <w:rsid w:val="004E33B0"/>
  </w:style>
  <w:style w:type="character" w:styleId="PageNumber">
    <w:name w:val="page number"/>
    <w:basedOn w:val="DefaultParagraphFont"/>
    <w:uiPriority w:val="99"/>
    <w:semiHidden/>
    <w:unhideWhenUsed/>
    <w:rsid w:val="004E33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3B0"/>
    <w:pPr>
      <w:tabs>
        <w:tab w:val="center" w:pos="4320"/>
        <w:tab w:val="right" w:pos="8640"/>
      </w:tabs>
    </w:pPr>
  </w:style>
  <w:style w:type="character" w:customStyle="1" w:styleId="FooterChar">
    <w:name w:val="Footer Char"/>
    <w:basedOn w:val="DefaultParagraphFont"/>
    <w:link w:val="Footer"/>
    <w:uiPriority w:val="99"/>
    <w:rsid w:val="004E33B0"/>
  </w:style>
  <w:style w:type="character" w:styleId="PageNumber">
    <w:name w:val="page number"/>
    <w:basedOn w:val="DefaultParagraphFont"/>
    <w:uiPriority w:val="99"/>
    <w:semiHidden/>
    <w:unhideWhenUsed/>
    <w:rsid w:val="004E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1176</Words>
  <Characters>6704</Characters>
  <Application>Microsoft Macintosh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Watzinger-Tharp</dc:creator>
  <cp:keywords/>
  <dc:description/>
  <cp:lastModifiedBy>Johanna Watzinger-Tharp</cp:lastModifiedBy>
  <cp:revision>14</cp:revision>
  <dcterms:created xsi:type="dcterms:W3CDTF">2014-12-07T00:21:00Z</dcterms:created>
  <dcterms:modified xsi:type="dcterms:W3CDTF">2014-12-08T01:24:00Z</dcterms:modified>
</cp:coreProperties>
</file>